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ED9" w:rsidRDefault="00D61F95" w:rsidP="00B92C91">
      <w:pPr>
        <w:pStyle w:val="BodyText"/>
        <w:spacing w:line="20" w:lineRule="exact"/>
        <w:rPr>
          <w:sz w:val="2"/>
        </w:rPr>
      </w:pPr>
      <w:r>
        <w:rPr>
          <w:noProof/>
          <w:sz w:val="2"/>
          <w:lang w:val="en-IN" w:eastAsia="en-IN"/>
        </w:rPr>
        <mc:AlternateContent>
          <mc:Choice Requires="wps">
            <w:drawing>
              <wp:anchor distT="0" distB="0" distL="114300" distR="114300" simplePos="0" relativeHeight="251659264" behindDoc="0" locked="0" layoutInCell="1" allowOverlap="1">
                <wp:simplePos x="0" y="0"/>
                <wp:positionH relativeFrom="column">
                  <wp:posOffset>-257176</wp:posOffset>
                </wp:positionH>
                <wp:positionV relativeFrom="paragraph">
                  <wp:posOffset>-125730</wp:posOffset>
                </wp:positionV>
                <wp:extent cx="7534275" cy="9525"/>
                <wp:effectExtent l="38100" t="38100" r="66675" b="85725"/>
                <wp:wrapNone/>
                <wp:docPr id="3" name="Straight Connector 3"/>
                <wp:cNvGraphicFramePr/>
                <a:graphic xmlns:a="http://schemas.openxmlformats.org/drawingml/2006/main">
                  <a:graphicData uri="http://schemas.microsoft.com/office/word/2010/wordprocessingShape">
                    <wps:wsp>
                      <wps:cNvCnPr/>
                      <wps:spPr>
                        <a:xfrm flipV="1">
                          <a:off x="0" y="0"/>
                          <a:ext cx="7534275" cy="9525"/>
                        </a:xfrm>
                        <a:prstGeom prst="line">
                          <a:avLst/>
                        </a:prstGeom>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line w14:anchorId="1529DED4" id="Straight Connector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0.25pt,-9.9pt" to="573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6TPxgEAANADAAAOAAAAZHJzL2Uyb0RvYy54bWysU02P0zAQvSPxHyzfadKUsmzUdA9dwQVB&#10;xS7cvc64seQvjU3T/nvGThsQIFZCXCx/vPdm3stkc3eyhh0Bo/au48tFzRk46XvtDh3/8vju1VvO&#10;YhKuF8Y76PgZIr/bvnyxGUMLjR+86QEZibjYjqHjQ0qhraooB7AiLnwAR4/KoxWJjnioehQjqVtT&#10;NXX9pho99gG9hBjp9n565NuirxTI9EmpCImZjlNvqaxY1qe8VtuNaA8owqDlpQ3xD11YoR0VnaXu&#10;RRLsG+rfpKyW6KNXaSG9rbxSWkLxQG6W9S9uHgYRoHihcGKYY4r/T1Z+PO6R6b7jK86csPSJHhIK&#10;fRgS23nnKECPbJVzGkNsCb5ze7ycYthjNn1SaJkyOnylESgxkDF2Kimf55ThlJiky5v16nVzs+ZM&#10;0tvtulln8WpSyWoBY3oP3rK86bjRLmcgWnH8ENMEvUKIl7ua+ii7dDaQwcZ9BkW+qF5T2GWiYGeQ&#10;HQXNgpASXLqWLuhMU9qYmVg/T7zgMxXKtM3kKYe/Vp0ZpbJ3aSZb7Tz+qXo6LS9pqQl/TWDynSN4&#10;8v25fKESDY1NCfcy4nkufz4X+o8fcfsdAAD//wMAUEsDBBQABgAIAAAAIQB+UrrY3QAAAAwBAAAP&#10;AAAAZHJzL2Rvd25yZXYueG1sTI/BTsMwEETvSPyDtUi9tU4ghDbEqRBSuXCi5QMce0ki4nWI3Tb5&#10;ezYnuO3ujGbflPvJ9eKCY+g8KUg3CQgk421HjYLP02G9BRGiJqt7T6hgxgD76vam1IX1V/rAyzE2&#10;gkMoFFpBG+NQSBlMi06HjR+QWPvyo9OR17GRdtRXDne9vE+SXDrdEX9o9YCvLZrv49kp8FLOZs53&#10;P5OlN5OTfH/Kplqp1d308gwi4hT/zLDgMzpUzFT7M9kgegXrLHlkKw/pjjssjjTLuV69nLYPIKtS&#10;/i9R/QIAAP//AwBQSwECLQAUAAYACAAAACEAtoM4kv4AAADhAQAAEwAAAAAAAAAAAAAAAAAAAAAA&#10;W0NvbnRlbnRfVHlwZXNdLnhtbFBLAQItABQABgAIAAAAIQA4/SH/1gAAAJQBAAALAAAAAAAAAAAA&#10;AAAAAC8BAABfcmVscy8ucmVsc1BLAQItABQABgAIAAAAIQB8b6TPxgEAANADAAAOAAAAAAAAAAAA&#10;AAAAAC4CAABkcnMvZTJvRG9jLnhtbFBLAQItABQABgAIAAAAIQB+UrrY3QAAAAwBAAAPAAAAAAAA&#10;AAAAAAAAACAEAABkcnMvZG93bnJldi54bWxQSwUGAAAAAAQABADzAAAAKgUAAAAA&#10;" strokecolor="#4bacc6 [3208]" strokeweight="2pt">
                <v:shadow on="t" color="black" opacity="24903f" origin=",.5" offset="0,.55556mm"/>
              </v:line>
            </w:pict>
          </mc:Fallback>
        </mc:AlternateContent>
      </w:r>
    </w:p>
    <w:p w:rsidR="006F1ED9" w:rsidRDefault="006F1ED9">
      <w:pPr>
        <w:pStyle w:val="BodyText"/>
        <w:rPr>
          <w:sz w:val="18"/>
        </w:rPr>
      </w:pP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 xml:space="preserve">Welcome to </w:t>
      </w:r>
      <w:proofErr w:type="spellStart"/>
      <w:r w:rsidRPr="00842209">
        <w:rPr>
          <w:rFonts w:ascii="Times New Roman" w:hAnsi="Times New Roman" w:cs="Times New Roman"/>
          <w:sz w:val="24"/>
          <w:szCs w:val="24"/>
        </w:rPr>
        <w:t>TriMap</w:t>
      </w:r>
      <w:proofErr w:type="spellEnd"/>
      <w:r w:rsidRPr="00842209">
        <w:rPr>
          <w:rFonts w:ascii="Times New Roman" w:hAnsi="Times New Roman" w:cs="Times New Roman"/>
          <w:sz w:val="24"/>
          <w:szCs w:val="24"/>
        </w:rPr>
        <w:t xml:space="preserve"> Solutions, your trusted partner for comprehensive IT solutions. We offer a range of services, including cloud services, software solutions, IT support, consultation, cost management </w:t>
      </w:r>
      <w:proofErr w:type="spellStart"/>
      <w:r w:rsidRPr="00842209">
        <w:rPr>
          <w:rFonts w:ascii="Times New Roman" w:hAnsi="Times New Roman" w:cs="Times New Roman"/>
          <w:sz w:val="24"/>
          <w:szCs w:val="24"/>
        </w:rPr>
        <w:t>FinOps</w:t>
      </w:r>
      <w:proofErr w:type="spellEnd"/>
      <w:r w:rsidRPr="00842209">
        <w:rPr>
          <w:rFonts w:ascii="Times New Roman" w:hAnsi="Times New Roman" w:cs="Times New Roman"/>
          <w:sz w:val="24"/>
          <w:szCs w:val="24"/>
        </w:rPr>
        <w:t>, and Site Reliability Engineering (SRE) capabilities. Our goal is to help businesses like yours optimize their IT operations and achieve long-term success.</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r w:rsidRPr="00842209">
        <w:rPr>
          <w:rFonts w:ascii="Times New Roman" w:hAnsi="Times New Roman" w:cs="Times New Roman"/>
          <w:b/>
          <w:sz w:val="24"/>
          <w:szCs w:val="24"/>
        </w:rPr>
        <w:t>Cloud Services:</w:t>
      </w: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Our cloud services provide a secure, scalable, and flexible infrastructure for your business operations. We offer a range of cloud solutions, including public, private, and hybrid cloud environments, to meet your unique needs. Our team of experts will work with you to design, implement, and manage a cloud solution that meets your business goals.</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r w:rsidRPr="00842209">
        <w:rPr>
          <w:rFonts w:ascii="Times New Roman" w:hAnsi="Times New Roman" w:cs="Times New Roman"/>
          <w:b/>
          <w:sz w:val="24"/>
          <w:szCs w:val="24"/>
        </w:rPr>
        <w:t>Software Solutions:</w:t>
      </w: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Our software solutions are designed to streamline your business processes and improve productivity. We offer a range of software solutions, including enterprise resource planning (ERP), customer relationship management (CRM), and business intelligence (BI) tools. Our team of experts will work with you to identify the right software solutions for your business and provide ongoing support to ensure that you get the most out of your investment.</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r w:rsidRPr="00842209">
        <w:rPr>
          <w:rFonts w:ascii="Times New Roman" w:hAnsi="Times New Roman" w:cs="Times New Roman"/>
          <w:b/>
          <w:sz w:val="24"/>
          <w:szCs w:val="24"/>
        </w:rPr>
        <w:t>Consultation:</w:t>
      </w: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Our consultation services are designed to help you make informed decisions about your IT strategy. Our team of experts has years of experience in the technology industry and can provide you with the guidance you need to make the right decisions for your business. We offer a range of consultation services, including IT strategy development, technology assessments, and vendor selection.</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r w:rsidRPr="00842209">
        <w:rPr>
          <w:rFonts w:ascii="Times New Roman" w:hAnsi="Times New Roman" w:cs="Times New Roman"/>
          <w:b/>
          <w:sz w:val="24"/>
          <w:szCs w:val="24"/>
        </w:rPr>
        <w:t xml:space="preserve">Cost Management </w:t>
      </w:r>
      <w:proofErr w:type="spellStart"/>
      <w:r w:rsidRPr="00842209">
        <w:rPr>
          <w:rFonts w:ascii="Times New Roman" w:hAnsi="Times New Roman" w:cs="Times New Roman"/>
          <w:b/>
          <w:sz w:val="24"/>
          <w:szCs w:val="24"/>
        </w:rPr>
        <w:t>FinOps</w:t>
      </w:r>
      <w:proofErr w:type="spellEnd"/>
      <w:r w:rsidRPr="00842209">
        <w:rPr>
          <w:rFonts w:ascii="Times New Roman" w:hAnsi="Times New Roman" w:cs="Times New Roman"/>
          <w:b/>
          <w:sz w:val="24"/>
          <w:szCs w:val="24"/>
        </w:rPr>
        <w:t>:</w:t>
      </w: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 xml:space="preserve">Our cost management </w:t>
      </w:r>
      <w:proofErr w:type="spellStart"/>
      <w:r w:rsidRPr="00842209">
        <w:rPr>
          <w:rFonts w:ascii="Times New Roman" w:hAnsi="Times New Roman" w:cs="Times New Roman"/>
          <w:sz w:val="24"/>
          <w:szCs w:val="24"/>
        </w:rPr>
        <w:t>FinOps</w:t>
      </w:r>
      <w:proofErr w:type="spellEnd"/>
      <w:r w:rsidRPr="00842209">
        <w:rPr>
          <w:rFonts w:ascii="Times New Roman" w:hAnsi="Times New Roman" w:cs="Times New Roman"/>
          <w:sz w:val="24"/>
          <w:szCs w:val="24"/>
        </w:rPr>
        <w:t xml:space="preserve"> services help businesses optimize their cloud spending and reduce costs. We offer a range of cost management services, including cost optimization, budgeting, and forecasting. Our team of experts will work with you to identify opportunities to reduce costs and improve your return on investment.</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r w:rsidRPr="00842209">
        <w:rPr>
          <w:rFonts w:ascii="Times New Roman" w:hAnsi="Times New Roman" w:cs="Times New Roman"/>
          <w:b/>
          <w:sz w:val="24"/>
          <w:szCs w:val="24"/>
        </w:rPr>
        <w:t>Site Reliability Engineering (SRE) Capabilities:</w:t>
      </w:r>
    </w:p>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Our SRE capabilities help businesses improve the reliability and availability of their IT systems. We offer a range of SRE services, including incident management, problem resolution, and change management. Our team of experts will work with you to design and implement an SRE strategy that meets your business needs.</w:t>
      </w:r>
    </w:p>
    <w:p w:rsidR="00842209" w:rsidRPr="00842209" w:rsidRDefault="00842209" w:rsidP="00842209">
      <w:pPr>
        <w:pStyle w:val="BodyText"/>
        <w:rPr>
          <w:rFonts w:ascii="Times New Roman" w:hAnsi="Times New Roman" w:cs="Times New Roman"/>
          <w:sz w:val="24"/>
          <w:szCs w:val="24"/>
        </w:rPr>
      </w:pPr>
    </w:p>
    <w:p w:rsidR="00842209" w:rsidRPr="00842209" w:rsidRDefault="00842209" w:rsidP="00842209">
      <w:pPr>
        <w:pStyle w:val="BodyText"/>
        <w:rPr>
          <w:rFonts w:ascii="Times New Roman" w:hAnsi="Times New Roman" w:cs="Times New Roman"/>
          <w:b/>
          <w:sz w:val="24"/>
          <w:szCs w:val="24"/>
        </w:rPr>
      </w:pPr>
      <w:bookmarkStart w:id="0" w:name="_GoBack"/>
      <w:r w:rsidRPr="00842209">
        <w:rPr>
          <w:rFonts w:ascii="Times New Roman" w:hAnsi="Times New Roman" w:cs="Times New Roman"/>
          <w:b/>
          <w:sz w:val="24"/>
          <w:szCs w:val="24"/>
        </w:rPr>
        <w:t>IT Support:</w:t>
      </w:r>
    </w:p>
    <w:bookmarkEnd w:id="0"/>
    <w:p w:rsidR="00842209"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Our IT support services are designed to provide you with the technical expertise and resources you need to keep your IT systems running smoothly. We offer a range of IT support services, including remote support, on-site support, and 24/7 monitoring. Our team of experts will work with you to design a support plan that meets your unique needs.</w:t>
      </w:r>
    </w:p>
    <w:p w:rsidR="00842209" w:rsidRPr="00842209" w:rsidRDefault="00842209" w:rsidP="00842209">
      <w:pPr>
        <w:pStyle w:val="BodyText"/>
        <w:rPr>
          <w:rFonts w:ascii="Times New Roman" w:hAnsi="Times New Roman" w:cs="Times New Roman"/>
          <w:sz w:val="24"/>
          <w:szCs w:val="24"/>
        </w:rPr>
      </w:pPr>
    </w:p>
    <w:p w:rsidR="006D31F2" w:rsidRPr="00842209" w:rsidRDefault="00842209" w:rsidP="00842209">
      <w:pPr>
        <w:pStyle w:val="BodyText"/>
        <w:rPr>
          <w:rFonts w:ascii="Times New Roman" w:hAnsi="Times New Roman" w:cs="Times New Roman"/>
          <w:sz w:val="24"/>
          <w:szCs w:val="24"/>
        </w:rPr>
      </w:pPr>
      <w:r w:rsidRPr="00842209">
        <w:rPr>
          <w:rFonts w:ascii="Times New Roman" w:hAnsi="Times New Roman" w:cs="Times New Roman"/>
          <w:sz w:val="24"/>
          <w:szCs w:val="24"/>
        </w:rPr>
        <w:t xml:space="preserve">At </w:t>
      </w:r>
      <w:proofErr w:type="spellStart"/>
      <w:r w:rsidRPr="00842209">
        <w:rPr>
          <w:rFonts w:ascii="Times New Roman" w:hAnsi="Times New Roman" w:cs="Times New Roman"/>
          <w:sz w:val="24"/>
          <w:szCs w:val="24"/>
        </w:rPr>
        <w:t>TriMap</w:t>
      </w:r>
      <w:proofErr w:type="spellEnd"/>
      <w:r w:rsidRPr="00842209">
        <w:rPr>
          <w:rFonts w:ascii="Times New Roman" w:hAnsi="Times New Roman" w:cs="Times New Roman"/>
          <w:sz w:val="24"/>
          <w:szCs w:val="24"/>
        </w:rPr>
        <w:t xml:space="preserve"> Solutions, we're committed to providing the highest level of service to our clients. We pride ourselves on our technical expertise, our commitment to customer satisfaction, and our ability to deliver results. Contact us today to learn more about how we can help your business optimize its IT operations and achieve long-term success.</w:t>
      </w:r>
    </w:p>
    <w:p w:rsidR="006D31F2" w:rsidRPr="00842209" w:rsidRDefault="006D31F2">
      <w:pPr>
        <w:pStyle w:val="BodyText"/>
        <w:rPr>
          <w:rFonts w:ascii="Times New Roman" w:hAnsi="Times New Roman" w:cs="Times New Roman"/>
          <w:sz w:val="24"/>
          <w:szCs w:val="24"/>
        </w:rPr>
      </w:pPr>
    </w:p>
    <w:p w:rsidR="006D31F2" w:rsidRPr="00842209" w:rsidRDefault="006D31F2">
      <w:pPr>
        <w:pStyle w:val="BodyText"/>
        <w:rPr>
          <w:rFonts w:ascii="Times New Roman" w:hAnsi="Times New Roman" w:cs="Times New Roman"/>
          <w:sz w:val="24"/>
          <w:szCs w:val="24"/>
        </w:rPr>
      </w:pPr>
    </w:p>
    <w:p w:rsidR="006D31F2" w:rsidRPr="00842209" w:rsidRDefault="006D31F2">
      <w:pPr>
        <w:pStyle w:val="BodyText"/>
        <w:rPr>
          <w:rFonts w:ascii="Times New Roman" w:hAnsi="Times New Roman" w:cs="Times New Roman"/>
          <w:sz w:val="24"/>
          <w:szCs w:val="24"/>
        </w:rPr>
      </w:pPr>
    </w:p>
    <w:p w:rsidR="006D31F2" w:rsidRPr="00842209" w:rsidRDefault="006D31F2">
      <w:pPr>
        <w:pStyle w:val="BodyText"/>
        <w:rPr>
          <w:rFonts w:ascii="Times New Roman" w:hAnsi="Times New Roman" w:cs="Times New Roman"/>
          <w:sz w:val="24"/>
          <w:szCs w:val="24"/>
        </w:rPr>
      </w:pPr>
    </w:p>
    <w:sectPr w:rsidR="006D31F2" w:rsidRPr="00842209" w:rsidSect="00233F98">
      <w:headerReference w:type="even" r:id="rId8"/>
      <w:headerReference w:type="default" r:id="rId9"/>
      <w:footerReference w:type="default" r:id="rId10"/>
      <w:headerReference w:type="first" r:id="rId11"/>
      <w:pgSz w:w="11900" w:h="16840"/>
      <w:pgMar w:top="580" w:right="460" w:bottom="280" w:left="420" w:header="227"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5588" w:rsidRDefault="00DF5588" w:rsidP="00814937">
      <w:r>
        <w:separator/>
      </w:r>
    </w:p>
  </w:endnote>
  <w:endnote w:type="continuationSeparator" w:id="0">
    <w:p w:rsidR="00DF5588" w:rsidRDefault="00DF5588" w:rsidP="008149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Pr="00387F6E" w:rsidRDefault="00387F6E" w:rsidP="00387F6E">
    <w:pPr>
      <w:pStyle w:val="Footer"/>
    </w:pPr>
    <w:r>
      <w:rPr>
        <w:noProof/>
        <w:lang w:val="en-IN" w:eastAsia="en-IN"/>
      </w:rPr>
      <w:drawing>
        <wp:anchor distT="0" distB="0" distL="114300" distR="114300" simplePos="0" relativeHeight="251667456" behindDoc="0" locked="0" layoutInCell="1" allowOverlap="1">
          <wp:simplePos x="0" y="0"/>
          <wp:positionH relativeFrom="margin">
            <wp:align>right</wp:align>
          </wp:positionH>
          <wp:positionV relativeFrom="paragraph">
            <wp:posOffset>-483870</wp:posOffset>
          </wp:positionV>
          <wp:extent cx="6997700" cy="91757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oter-imag.jpg"/>
                  <pic:cNvPicPr/>
                </pic:nvPicPr>
                <pic:blipFill>
                  <a:blip r:embed="rId1">
                    <a:extLst>
                      <a:ext uri="{28A0092B-C50C-407E-A947-70E740481C1C}">
                        <a14:useLocalDpi xmlns:a14="http://schemas.microsoft.com/office/drawing/2010/main" val="0"/>
                      </a:ext>
                    </a:extLst>
                  </a:blip>
                  <a:stretch>
                    <a:fillRect/>
                  </a:stretch>
                </pic:blipFill>
                <pic:spPr>
                  <a:xfrm>
                    <a:off x="0" y="0"/>
                    <a:ext cx="6997700" cy="917575"/>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5588" w:rsidRDefault="00DF5588" w:rsidP="00814937">
      <w:r>
        <w:separator/>
      </w:r>
    </w:p>
  </w:footnote>
  <w:footnote w:type="continuationSeparator" w:id="0">
    <w:p w:rsidR="00DF5588" w:rsidRDefault="00DF5588" w:rsidP="008149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Default="00DF55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29" o:spid="_x0000_s2053" type="#_x0000_t136" style="position:absolute;margin-left:0;margin-top:0;width:550.9pt;height:75.1pt;z-index:-251655168;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10A4" w:rsidRDefault="004210A4" w:rsidP="00233F98">
    <w:pPr>
      <w:pStyle w:val="Header"/>
      <w:jc w:val="both"/>
    </w:pPr>
    <w:r w:rsidRPr="004210A4">
      <w:rPr>
        <w:noProof/>
        <w:lang w:eastAsia="en-IN"/>
      </w:rPr>
      <w:drawing>
        <wp:anchor distT="0" distB="0" distL="114300" distR="114300" simplePos="0" relativeHeight="251668480" behindDoc="0" locked="0" layoutInCell="1" allowOverlap="1" wp14:anchorId="4176F8A4" wp14:editId="0C2D7F0D">
          <wp:simplePos x="0" y="0"/>
          <wp:positionH relativeFrom="page">
            <wp:posOffset>0</wp:posOffset>
          </wp:positionH>
          <wp:positionV relativeFrom="page">
            <wp:posOffset>95250</wp:posOffset>
          </wp:positionV>
          <wp:extent cx="2943225" cy="695325"/>
          <wp:effectExtent l="0" t="0" r="9525" b="9525"/>
          <wp:wrapThrough wrapText="bothSides">
            <wp:wrapPolygon edited="0">
              <wp:start x="0" y="0"/>
              <wp:lineTo x="0" y="21304"/>
              <wp:lineTo x="21530" y="21304"/>
              <wp:lineTo x="21530" y="0"/>
              <wp:lineTo x="0" y="0"/>
            </wp:wrapPolygon>
          </wp:wrapThrough>
          <wp:docPr id="1" name="Picture 1" descr="D:\startup-22\TriMap Solu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tartup-22\TriMap Solution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43225"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3F98">
      <w:t xml:space="preserve">                                          </w:t>
    </w:r>
    <w:r>
      <w:t xml:space="preserve"> </w:t>
    </w:r>
    <w:hyperlink r:id="rId2" w:history="1">
      <w:r w:rsidRPr="008533F5">
        <w:rPr>
          <w:rStyle w:val="Hyperlink"/>
        </w:rPr>
        <w:t>WWW.trimapsolutions.com</w:t>
      </w:r>
    </w:hyperlink>
    <w:r>
      <w:t xml:space="preserve"> </w:t>
    </w:r>
  </w:p>
  <w:p w:rsidR="004210A4" w:rsidRDefault="004210A4" w:rsidP="00233F98">
    <w:pPr>
      <w:pStyle w:val="Header"/>
      <w:jc w:val="center"/>
    </w:pPr>
    <w:r>
      <w:t xml:space="preserve">   </w:t>
    </w:r>
    <w:r w:rsidR="00233F98">
      <w:t xml:space="preserve"> </w:t>
    </w:r>
    <w:r>
      <w:t xml:space="preserve">   </w:t>
    </w:r>
    <w:proofErr w:type="spellStart"/>
    <w:r>
      <w:t>Khera</w:t>
    </w:r>
    <w:proofErr w:type="spellEnd"/>
    <w:r>
      <w:t xml:space="preserve"> </w:t>
    </w:r>
    <w:proofErr w:type="spellStart"/>
    <w:r>
      <w:t>Chauganpur</w:t>
    </w:r>
    <w:proofErr w:type="spellEnd"/>
    <w:r>
      <w:t xml:space="preserve"> Echotech-3</w:t>
    </w:r>
    <w:r>
      <w:rPr>
        <w:color w:val="333333"/>
        <w:spacing w:val="-2"/>
        <w:w w:val="105"/>
      </w:rPr>
      <w:t xml:space="preserve">                                     </w:t>
    </w:r>
    <w:r w:rsidR="00233F98">
      <w:rPr>
        <w:color w:val="333333"/>
        <w:spacing w:val="-2"/>
        <w:w w:val="105"/>
      </w:rPr>
      <w:t xml:space="preserve">                                                                                     </w:t>
    </w:r>
    <w:r>
      <w:rPr>
        <w:color w:val="333333"/>
        <w:spacing w:val="-2"/>
        <w:w w:val="105"/>
      </w:rPr>
      <w:t xml:space="preserve">    </w:t>
    </w:r>
    <w:r w:rsidR="00233F98">
      <w:rPr>
        <w:color w:val="333333"/>
        <w:spacing w:val="-2"/>
        <w:w w:val="105"/>
      </w:rPr>
      <w:t xml:space="preserve">         </w:t>
    </w:r>
    <w:r>
      <w:t>Phase 2 Greater Noida U.P</w:t>
    </w:r>
  </w:p>
  <w:p w:rsidR="004210A4" w:rsidRDefault="004210A4" w:rsidP="004210A4">
    <w:pPr>
      <w:pStyle w:val="Header"/>
      <w:ind w:left="5760"/>
      <w:jc w:val="both"/>
    </w:pPr>
    <w:r>
      <w:t xml:space="preserve">                Pin Code 201306          </w:t>
    </w:r>
  </w:p>
  <w:p w:rsidR="006D31F2" w:rsidRPr="00671AF1" w:rsidRDefault="006D31F2" w:rsidP="006D31F2">
    <w:pPr>
      <w:pStyle w:val="BodyText"/>
      <w:jc w:val="center"/>
    </w:pPr>
    <w:r>
      <w:t xml:space="preserve">                                      </w:t>
    </w:r>
  </w:p>
  <w:p w:rsidR="00814937" w:rsidRDefault="00DF55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30" o:spid="_x0000_s2054" type="#_x0000_t136" style="position:absolute;margin-left:0;margin-top:0;width:550.9pt;height:75.1pt;z-index:-251653120;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Default="00DF55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28" o:spid="_x0000_s2052" type="#_x0000_t136" style="position:absolute;margin-left:0;margin-top:0;width:550.9pt;height:75.1pt;z-index:-251657216;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92835"/>
    <w:multiLevelType w:val="hybridMultilevel"/>
    <w:tmpl w:val="764469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9A86CE9"/>
    <w:multiLevelType w:val="hybridMultilevel"/>
    <w:tmpl w:val="52C48166"/>
    <w:lvl w:ilvl="0" w:tplc="FC6C5938">
      <w:numFmt w:val="bullet"/>
      <w:lvlText w:val="•"/>
      <w:lvlJc w:val="left"/>
      <w:pPr>
        <w:ind w:left="720" w:hanging="360"/>
      </w:pPr>
      <w:rPr>
        <w:rFonts w:ascii="Arial" w:eastAsia="Arial"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4B7214C8"/>
    <w:multiLevelType w:val="hybridMultilevel"/>
    <w:tmpl w:val="50EE2B2C"/>
    <w:lvl w:ilvl="0" w:tplc="CB425AFE">
      <w:start w:val="1"/>
      <w:numFmt w:val="decimal"/>
      <w:lvlText w:val="%1."/>
      <w:lvlJc w:val="left"/>
      <w:pPr>
        <w:ind w:left="465" w:hanging="316"/>
      </w:pPr>
      <w:rPr>
        <w:rFonts w:ascii="Arial" w:eastAsia="Arial" w:hAnsi="Arial" w:cs="Arial" w:hint="default"/>
        <w:color w:val="333333"/>
        <w:spacing w:val="-1"/>
        <w:w w:val="83"/>
        <w:sz w:val="29"/>
        <w:szCs w:val="29"/>
        <w:lang w:val="en-US" w:eastAsia="en-US" w:bidi="ar-SA"/>
      </w:rPr>
    </w:lvl>
    <w:lvl w:ilvl="1" w:tplc="1DB4F78C">
      <w:numFmt w:val="bullet"/>
      <w:lvlText w:val="•"/>
      <w:lvlJc w:val="left"/>
      <w:pPr>
        <w:ind w:left="1516" w:hanging="316"/>
      </w:pPr>
      <w:rPr>
        <w:rFonts w:hint="default"/>
        <w:lang w:val="en-US" w:eastAsia="en-US" w:bidi="ar-SA"/>
      </w:rPr>
    </w:lvl>
    <w:lvl w:ilvl="2" w:tplc="4352FE5A">
      <w:numFmt w:val="bullet"/>
      <w:lvlText w:val="•"/>
      <w:lvlJc w:val="left"/>
      <w:pPr>
        <w:ind w:left="2572" w:hanging="316"/>
      </w:pPr>
      <w:rPr>
        <w:rFonts w:hint="default"/>
        <w:lang w:val="en-US" w:eastAsia="en-US" w:bidi="ar-SA"/>
      </w:rPr>
    </w:lvl>
    <w:lvl w:ilvl="3" w:tplc="50B22356">
      <w:numFmt w:val="bullet"/>
      <w:lvlText w:val="•"/>
      <w:lvlJc w:val="left"/>
      <w:pPr>
        <w:ind w:left="3628" w:hanging="316"/>
      </w:pPr>
      <w:rPr>
        <w:rFonts w:hint="default"/>
        <w:lang w:val="en-US" w:eastAsia="en-US" w:bidi="ar-SA"/>
      </w:rPr>
    </w:lvl>
    <w:lvl w:ilvl="4" w:tplc="1AF232BA">
      <w:numFmt w:val="bullet"/>
      <w:lvlText w:val="•"/>
      <w:lvlJc w:val="left"/>
      <w:pPr>
        <w:ind w:left="4684" w:hanging="316"/>
      </w:pPr>
      <w:rPr>
        <w:rFonts w:hint="default"/>
        <w:lang w:val="en-US" w:eastAsia="en-US" w:bidi="ar-SA"/>
      </w:rPr>
    </w:lvl>
    <w:lvl w:ilvl="5" w:tplc="6F127A00">
      <w:numFmt w:val="bullet"/>
      <w:lvlText w:val="•"/>
      <w:lvlJc w:val="left"/>
      <w:pPr>
        <w:ind w:left="5740" w:hanging="316"/>
      </w:pPr>
      <w:rPr>
        <w:rFonts w:hint="default"/>
        <w:lang w:val="en-US" w:eastAsia="en-US" w:bidi="ar-SA"/>
      </w:rPr>
    </w:lvl>
    <w:lvl w:ilvl="6" w:tplc="F8FA1F5E">
      <w:numFmt w:val="bullet"/>
      <w:lvlText w:val="•"/>
      <w:lvlJc w:val="left"/>
      <w:pPr>
        <w:ind w:left="6796" w:hanging="316"/>
      </w:pPr>
      <w:rPr>
        <w:rFonts w:hint="default"/>
        <w:lang w:val="en-US" w:eastAsia="en-US" w:bidi="ar-SA"/>
      </w:rPr>
    </w:lvl>
    <w:lvl w:ilvl="7" w:tplc="DDB64B7E">
      <w:numFmt w:val="bullet"/>
      <w:lvlText w:val="•"/>
      <w:lvlJc w:val="left"/>
      <w:pPr>
        <w:ind w:left="7852" w:hanging="316"/>
      </w:pPr>
      <w:rPr>
        <w:rFonts w:hint="default"/>
        <w:lang w:val="en-US" w:eastAsia="en-US" w:bidi="ar-SA"/>
      </w:rPr>
    </w:lvl>
    <w:lvl w:ilvl="8" w:tplc="8A60ECAA">
      <w:numFmt w:val="bullet"/>
      <w:lvlText w:val="•"/>
      <w:lvlJc w:val="left"/>
      <w:pPr>
        <w:ind w:left="8908" w:hanging="316"/>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ED9"/>
    <w:rsid w:val="00091AFD"/>
    <w:rsid w:val="0018051F"/>
    <w:rsid w:val="001F4124"/>
    <w:rsid w:val="00233F98"/>
    <w:rsid w:val="002C03D9"/>
    <w:rsid w:val="00302429"/>
    <w:rsid w:val="00387F6E"/>
    <w:rsid w:val="004210A4"/>
    <w:rsid w:val="004D6968"/>
    <w:rsid w:val="00502BEB"/>
    <w:rsid w:val="0055013C"/>
    <w:rsid w:val="005772CC"/>
    <w:rsid w:val="00671AF1"/>
    <w:rsid w:val="006D31F2"/>
    <w:rsid w:val="006F1ED9"/>
    <w:rsid w:val="007350E2"/>
    <w:rsid w:val="00752684"/>
    <w:rsid w:val="00781045"/>
    <w:rsid w:val="007F0FF9"/>
    <w:rsid w:val="00814937"/>
    <w:rsid w:val="00842209"/>
    <w:rsid w:val="008E44F0"/>
    <w:rsid w:val="00911ADE"/>
    <w:rsid w:val="00947DBC"/>
    <w:rsid w:val="00974DE2"/>
    <w:rsid w:val="00AA48DE"/>
    <w:rsid w:val="00B375A7"/>
    <w:rsid w:val="00B92C91"/>
    <w:rsid w:val="00BB0734"/>
    <w:rsid w:val="00BB46F3"/>
    <w:rsid w:val="00C47A66"/>
    <w:rsid w:val="00D61F95"/>
    <w:rsid w:val="00DF5588"/>
    <w:rsid w:val="00E05150"/>
    <w:rsid w:val="00E32384"/>
    <w:rsid w:val="00E74A62"/>
    <w:rsid w:val="00E76F76"/>
    <w:rsid w:val="00EF18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732995CA-D2AE-4A8E-841F-0715BBD0E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24"/>
      <w:ind w:left="150"/>
      <w:outlineLvl w:val="0"/>
    </w:pPr>
    <w:rPr>
      <w:sz w:val="36"/>
      <w:szCs w:val="36"/>
    </w:rPr>
  </w:style>
  <w:style w:type="paragraph" w:styleId="Heading2">
    <w:name w:val="heading 2"/>
    <w:basedOn w:val="Normal"/>
    <w:uiPriority w:val="1"/>
    <w:qFormat/>
    <w:pPr>
      <w:ind w:left="465" w:hanging="316"/>
      <w:outlineLvl w:val="1"/>
    </w:pPr>
    <w:rPr>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
    <w:qFormat/>
    <w:pPr>
      <w:spacing w:before="42"/>
      <w:ind w:left="4305" w:right="4282"/>
      <w:jc w:val="center"/>
    </w:pPr>
    <w:rPr>
      <w:sz w:val="43"/>
      <w:szCs w:val="43"/>
    </w:rPr>
  </w:style>
  <w:style w:type="paragraph" w:styleId="ListParagraph">
    <w:name w:val="List Paragraph"/>
    <w:basedOn w:val="Normal"/>
    <w:uiPriority w:val="1"/>
    <w:qFormat/>
    <w:pPr>
      <w:ind w:left="465" w:hanging="316"/>
    </w:pPr>
  </w:style>
  <w:style w:type="paragraph" w:customStyle="1" w:styleId="TableParagraph">
    <w:name w:val="Table Paragraph"/>
    <w:basedOn w:val="Normal"/>
    <w:uiPriority w:val="1"/>
    <w:qFormat/>
    <w:pPr>
      <w:spacing w:before="11"/>
      <w:ind w:left="50"/>
    </w:pPr>
  </w:style>
  <w:style w:type="paragraph" w:styleId="Header">
    <w:name w:val="header"/>
    <w:basedOn w:val="Normal"/>
    <w:link w:val="HeaderChar"/>
    <w:uiPriority w:val="99"/>
    <w:unhideWhenUsed/>
    <w:rsid w:val="00974DE2"/>
    <w:pPr>
      <w:widowControl/>
      <w:tabs>
        <w:tab w:val="center" w:pos="4513"/>
        <w:tab w:val="right" w:pos="9026"/>
      </w:tabs>
      <w:autoSpaceDE/>
      <w:autoSpaceDN/>
    </w:pPr>
    <w:rPr>
      <w:rFonts w:asciiTheme="minorHAnsi" w:eastAsiaTheme="minorHAnsi" w:hAnsiTheme="minorHAnsi" w:cstheme="minorBidi"/>
      <w:lang w:val="en-IN"/>
    </w:rPr>
  </w:style>
  <w:style w:type="character" w:customStyle="1" w:styleId="HeaderChar">
    <w:name w:val="Header Char"/>
    <w:basedOn w:val="DefaultParagraphFont"/>
    <w:link w:val="Header"/>
    <w:uiPriority w:val="99"/>
    <w:rsid w:val="00974DE2"/>
    <w:rPr>
      <w:lang w:val="en-IN"/>
    </w:rPr>
  </w:style>
  <w:style w:type="character" w:styleId="Hyperlink">
    <w:name w:val="Hyperlink"/>
    <w:basedOn w:val="DefaultParagraphFont"/>
    <w:uiPriority w:val="99"/>
    <w:unhideWhenUsed/>
    <w:rsid w:val="00974DE2"/>
    <w:rPr>
      <w:color w:val="0000FF" w:themeColor="hyperlink"/>
      <w:u w:val="single"/>
    </w:rPr>
  </w:style>
  <w:style w:type="paragraph" w:styleId="Footer">
    <w:name w:val="footer"/>
    <w:basedOn w:val="Normal"/>
    <w:link w:val="FooterChar"/>
    <w:uiPriority w:val="99"/>
    <w:unhideWhenUsed/>
    <w:rsid w:val="00814937"/>
    <w:pPr>
      <w:tabs>
        <w:tab w:val="center" w:pos="4513"/>
        <w:tab w:val="right" w:pos="9026"/>
      </w:tabs>
    </w:pPr>
  </w:style>
  <w:style w:type="character" w:customStyle="1" w:styleId="FooterChar">
    <w:name w:val="Footer Char"/>
    <w:basedOn w:val="DefaultParagraphFont"/>
    <w:link w:val="Footer"/>
    <w:uiPriority w:val="99"/>
    <w:rsid w:val="00814937"/>
    <w:rPr>
      <w:rFonts w:ascii="Arial" w:eastAsia="Arial" w:hAnsi="Arial" w:cs="Arial"/>
    </w:rPr>
  </w:style>
  <w:style w:type="paragraph" w:styleId="NormalWeb">
    <w:name w:val="Normal (Web)"/>
    <w:basedOn w:val="Normal"/>
    <w:unhideWhenUsed/>
    <w:rsid w:val="00AA48DE"/>
    <w:pPr>
      <w:widowControl/>
      <w:autoSpaceDE/>
      <w:autoSpaceDN/>
      <w:spacing w:before="100" w:beforeAutospacing="1" w:after="100" w:afterAutospacing="1"/>
    </w:pPr>
    <w:rPr>
      <w:rFonts w:ascii="Times New Roman" w:eastAsia="Calibri" w:hAnsi="Times New Roman" w:cs="Times New Roman"/>
      <w:color w:val="000000"/>
      <w:sz w:val="24"/>
      <w:szCs w:val="24"/>
    </w:rPr>
  </w:style>
  <w:style w:type="paragraph" w:styleId="BalloonText">
    <w:name w:val="Balloon Text"/>
    <w:basedOn w:val="Normal"/>
    <w:link w:val="BalloonTextChar"/>
    <w:uiPriority w:val="99"/>
    <w:semiHidden/>
    <w:unhideWhenUsed/>
    <w:rsid w:val="007810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045"/>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hyperlink" Target="http://WWW.trimapsolutions.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539E0-F713-4CD6-9C02-90342F7EC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Pkumar1186</dc:creator>
  <cp:lastModifiedBy>Microsoft account</cp:lastModifiedBy>
  <cp:revision>2</cp:revision>
  <dcterms:created xsi:type="dcterms:W3CDTF">2024-04-17T07:41:00Z</dcterms:created>
  <dcterms:modified xsi:type="dcterms:W3CDTF">2024-04-17T07:41:00Z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2021-12-14T00:00:00Z</vt:filetime>
  </property>
  <property fmtid="{D5CDD505-2E9C-101B-9397-08002B2CF9AE}" pid="3" name="Creator">
    <vt:lpwstr>wkhtmltopdf 0.12.5</vt:lpwstr>
  </property>
  <property fmtid="{D5CDD505-2E9C-101B-9397-08002B2CF9AE}" pid="4" name="LastSaved">
    <vt:filetime>2021-12-14T00:00:00Z</vt:filetime>
  </property>
</Properties>
</file>